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4D8E08" w14:textId="77777777" w:rsidR="007200FD" w:rsidRDefault="007200F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5F4EAEE2" w14:textId="77777777" w:rsidR="007200FD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PROCEDURA APERTA PER L’APPALTO DEL SERVIZIO DI MANUTENZIONE AGLI AUTOMEZZI</w:t>
      </w:r>
    </w:p>
    <w:p w14:paraId="6897F61B" w14:textId="77777777" w:rsidR="007200FD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DELL’AZIENDA ULSS 3 SERENISSIMA</w:t>
      </w:r>
    </w:p>
    <w:p w14:paraId="28C95A21" w14:textId="77777777" w:rsidR="007200FD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Lotto _____ </w:t>
      </w:r>
      <w:r>
        <w:rPr>
          <w:rFonts w:ascii="Arial" w:eastAsia="Arial" w:hAnsi="Arial" w:cs="Arial"/>
          <w:b/>
          <w:i/>
          <w:color w:val="000000"/>
          <w:sz w:val="24"/>
          <w:szCs w:val="24"/>
        </w:rPr>
        <w:t>(</w:t>
      </w:r>
      <w:r>
        <w:rPr>
          <w:rFonts w:ascii="Arial" w:eastAsia="Arial" w:hAnsi="Arial" w:cs="Arial"/>
          <w:i/>
          <w:color w:val="000000"/>
          <w:sz w:val="24"/>
          <w:szCs w:val="24"/>
        </w:rPr>
        <w:t xml:space="preserve">inserire il lotto di riferimento) </w:t>
      </w: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– “___________” </w:t>
      </w:r>
      <w:r>
        <w:rPr>
          <w:rFonts w:ascii="Arial" w:eastAsia="Arial" w:hAnsi="Arial" w:cs="Arial"/>
          <w:i/>
          <w:color w:val="000000"/>
          <w:sz w:val="24"/>
          <w:szCs w:val="24"/>
        </w:rPr>
        <w:t>(inserire la descrizione del lotto di riferimento</w:t>
      </w:r>
      <w:r>
        <w:rPr>
          <w:rFonts w:ascii="Arial" w:eastAsia="Arial" w:hAnsi="Arial" w:cs="Arial"/>
          <w:b/>
          <w:color w:val="000000"/>
          <w:sz w:val="24"/>
          <w:szCs w:val="24"/>
        </w:rPr>
        <w:t>)</w:t>
      </w:r>
    </w:p>
    <w:p w14:paraId="4F93622E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  <w:u w:val="single"/>
        </w:rPr>
      </w:pPr>
      <w:bookmarkStart w:id="0" w:name="_heading=h.ckpp0g4e3kaw" w:colFirst="0" w:colLast="0"/>
      <w:bookmarkEnd w:id="0"/>
    </w:p>
    <w:p w14:paraId="642A4F68" w14:textId="77777777" w:rsidR="007200F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4"/>
          <w:szCs w:val="24"/>
          <w:u w:val="single"/>
        </w:rPr>
      </w:pPr>
      <w:r>
        <w:rPr>
          <w:rFonts w:ascii="Arial" w:eastAsia="Arial" w:hAnsi="Arial" w:cs="Arial"/>
          <w:b/>
          <w:color w:val="000000"/>
          <w:sz w:val="24"/>
          <w:szCs w:val="24"/>
          <w:u w:val="single"/>
        </w:rPr>
        <w:t>MODELLO DICHIARAZIONE DI EQUIVALENZA CCNL</w:t>
      </w:r>
    </w:p>
    <w:p w14:paraId="58817C05" w14:textId="77777777" w:rsidR="00A91C43" w:rsidRDefault="00A91C4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  <w:u w:val="single"/>
        </w:rPr>
      </w:pPr>
    </w:p>
    <w:p w14:paraId="46353AAC" w14:textId="77777777" w:rsidR="007200F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right" w:pos="9638"/>
        </w:tabs>
        <w:spacing w:before="240" w:after="240" w:line="48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Il sottoscritto/a ……………………………………………………. </w:t>
      </w:r>
      <w:r>
        <w:rPr>
          <w:rFonts w:ascii="Arial" w:eastAsia="Arial" w:hAnsi="Arial" w:cs="Arial"/>
          <w:i/>
          <w:color w:val="000000"/>
          <w:sz w:val="24"/>
          <w:szCs w:val="24"/>
        </w:rPr>
        <w:t>(nome e cognome)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nato/a a ………………………………… </w:t>
      </w:r>
      <w:r>
        <w:rPr>
          <w:rFonts w:ascii="Arial" w:eastAsia="Arial" w:hAnsi="Arial" w:cs="Arial"/>
          <w:i/>
          <w:color w:val="000000"/>
          <w:sz w:val="24"/>
          <w:szCs w:val="24"/>
        </w:rPr>
        <w:t>(luogo di nascita)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il ………/.……/………… </w:t>
      </w:r>
      <w:r>
        <w:rPr>
          <w:rFonts w:ascii="Arial" w:eastAsia="Arial" w:hAnsi="Arial" w:cs="Arial"/>
          <w:i/>
          <w:color w:val="000000"/>
          <w:sz w:val="24"/>
          <w:szCs w:val="24"/>
        </w:rPr>
        <w:t>(data di nascita)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c.f. ………..…………………………… </w:t>
      </w:r>
      <w:r>
        <w:rPr>
          <w:rFonts w:ascii="Arial" w:eastAsia="Arial" w:hAnsi="Arial" w:cs="Arial"/>
          <w:i/>
          <w:color w:val="000000"/>
          <w:sz w:val="24"/>
          <w:szCs w:val="24"/>
        </w:rPr>
        <w:t>(codice fiscale)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, in qualità di Legale Rappresentante / …………………….  </w:t>
      </w:r>
      <w:r>
        <w:rPr>
          <w:rFonts w:ascii="Arial" w:eastAsia="Arial" w:hAnsi="Arial" w:cs="Arial"/>
          <w:i/>
          <w:color w:val="000000"/>
          <w:sz w:val="24"/>
          <w:szCs w:val="24"/>
        </w:rPr>
        <w:t>(inserire l’eventuale differente qualifica)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della società/impresa individuale ______________________, con sede legale in _______________________, P.IVA______________________/ C.F.__________________________.</w:t>
      </w:r>
    </w:p>
    <w:p w14:paraId="0318B5ED" w14:textId="77777777" w:rsidR="007200FD" w:rsidRDefault="00000000" w:rsidP="00A91C43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right" w:pos="9638"/>
        </w:tabs>
        <w:spacing w:before="240" w:after="240" w:line="36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consapevole delle responsabilità penali e degli effetti amministrativi derivanti dalla falsità in atti e dalle dichiarazioni mendaci (così come previsto dagli artt. 75 e 76 del d.p.r. 445/2000), ai sensi e per gli effetti di cui agli artt. 46 e 47 del medesimo d.p.r.</w:t>
      </w:r>
    </w:p>
    <w:p w14:paraId="6607E59D" w14:textId="77777777" w:rsidR="007200F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right" w:pos="9638"/>
        </w:tabs>
        <w:spacing w:before="240" w:after="0" w:line="480" w:lineRule="auto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D I C H I A R A</w:t>
      </w:r>
    </w:p>
    <w:p w14:paraId="2DB1AFF5" w14:textId="7D55F83C" w:rsidR="007200FD" w:rsidRDefault="00000000" w:rsidP="00A91C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before="120" w:after="120" w:line="360" w:lineRule="auto"/>
        <w:ind w:left="425" w:hangingChars="178" w:hanging="42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l’equivalenza, ai sensi dell’articolo 11, commi 3 e 4 del d.lgs. 36/2023, delle tutele economiche e normative fra il CCNL ___________________________ che si intende applicare all’appalto oggetto della procedura di affidamento ______________ </w:t>
      </w:r>
      <w:r>
        <w:rPr>
          <w:rFonts w:ascii="Arial" w:eastAsia="Arial" w:hAnsi="Arial" w:cs="Arial"/>
          <w:i/>
          <w:color w:val="000000"/>
          <w:sz w:val="24"/>
          <w:szCs w:val="24"/>
        </w:rPr>
        <w:t>(inserire il CIG)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ed il </w:t>
      </w:r>
      <w:r w:rsidRPr="00A91C43"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CCNL </w:t>
      </w:r>
      <w:r w:rsidR="00A91C43" w:rsidRPr="00A91C43">
        <w:rPr>
          <w:rFonts w:ascii="Arial" w:eastAsia="Arial" w:hAnsi="Arial" w:cs="Arial"/>
          <w:b/>
          <w:bCs/>
          <w:color w:val="000000"/>
          <w:sz w:val="24"/>
          <w:szCs w:val="24"/>
        </w:rPr>
        <w:t>Area Meccanica (Codice CNEL C030)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individuato dalla stazione appaltante;</w:t>
      </w:r>
    </w:p>
    <w:p w14:paraId="14B82379" w14:textId="77777777" w:rsidR="007200FD" w:rsidRDefault="00000000" w:rsidP="00A91C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before="120" w:after="120" w:line="360" w:lineRule="auto"/>
        <w:ind w:left="425" w:hangingChars="178" w:hanging="42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il CCNL che il sottoscritto intende applicare garantisce ai lavoratori tutele equiparabili a quelle offerte dal CCNL indicato dalla Stazione appaltante; tale equiparabilità si ricava dai seguenti elementi di riferimento messi a raffronto:</w:t>
      </w:r>
    </w:p>
    <w:p w14:paraId="34511DCE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2540" w:type="dxa"/>
        <w:tblInd w:w="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818"/>
        <w:gridCol w:w="3260"/>
        <w:gridCol w:w="2977"/>
        <w:gridCol w:w="2485"/>
      </w:tblGrid>
      <w:tr w:rsidR="007200FD" w14:paraId="6CCC6582" w14:textId="77777777" w:rsidTr="00A91C43">
        <w:trPr>
          <w:trHeight w:val="315"/>
        </w:trPr>
        <w:tc>
          <w:tcPr>
            <w:tcW w:w="12540" w:type="dxa"/>
            <w:gridSpan w:val="4"/>
            <w:shd w:val="clear" w:color="auto" w:fill="D9D9D9" w:themeFill="background1" w:themeFillShade="D9"/>
            <w:vAlign w:val="center"/>
          </w:tcPr>
          <w:p w14:paraId="26F1453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10F87572" w14:textId="77777777" w:rsidR="007200F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EQUIVALENZA ECONOMICA</w:t>
            </w:r>
          </w:p>
          <w:p w14:paraId="26BE479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14424E4" w14:textId="77777777" w:rsidTr="00A91C43">
        <w:trPr>
          <w:trHeight w:val="300"/>
        </w:trPr>
        <w:tc>
          <w:tcPr>
            <w:tcW w:w="3818" w:type="dxa"/>
            <w:vAlign w:val="center"/>
          </w:tcPr>
          <w:p w14:paraId="785F1247" w14:textId="77777777" w:rsidR="007200F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VOCI RETRIBUTIVE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14:paraId="724D16EA" w14:textId="77777777" w:rsidR="007200FD" w:rsidRDefault="00000000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IMPORTI CCNL PREVISTO DALLA S.A.</w:t>
            </w:r>
          </w:p>
        </w:tc>
        <w:tc>
          <w:tcPr>
            <w:tcW w:w="2977" w:type="dxa"/>
            <w:vAlign w:val="center"/>
          </w:tcPr>
          <w:p w14:paraId="12750938" w14:textId="77777777" w:rsidR="007200FD" w:rsidRDefault="00000000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IMPORTI CCNL APPLICATO</w:t>
            </w:r>
          </w:p>
        </w:tc>
        <w:tc>
          <w:tcPr>
            <w:tcW w:w="2485" w:type="dxa"/>
            <w:vAlign w:val="center"/>
          </w:tcPr>
          <w:p w14:paraId="2EEF66B6" w14:textId="2737B00F" w:rsidR="007200FD" w:rsidRDefault="00A91C43" w:rsidP="00A91C43">
            <w:pP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highlight w:val="yellow"/>
              </w:rPr>
            </w:pPr>
            <w:r w:rsidRPr="00A91C43">
              <w:rPr>
                <w:rFonts w:ascii="Arial" w:eastAsia="Arial" w:hAnsi="Arial" w:cs="Arial"/>
                <w:b/>
              </w:rPr>
              <w:t>NOTE ESPLICATIVE E/O GIUSTIFICATIVE DELL’EQUIVALENZA PER EVENTUALI DIFFERENZE</w:t>
            </w:r>
          </w:p>
        </w:tc>
      </w:tr>
      <w:tr w:rsidR="007200FD" w14:paraId="446ACD24" w14:textId="77777777" w:rsidTr="00A91C43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1E481154" w14:textId="77777777" w:rsidR="007200FD" w:rsidRDefault="00000000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Retribuzione tabellare annuale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CD7677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vAlign w:val="center"/>
          </w:tcPr>
          <w:p w14:paraId="5E46A0D9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85" w:type="dxa"/>
            <w:vAlign w:val="center"/>
          </w:tcPr>
          <w:p w14:paraId="56959B11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E6CA195" w14:textId="77777777" w:rsidTr="00A91C43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504CC27B" w14:textId="77777777" w:rsidR="007200FD" w:rsidRDefault="00000000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Indennità di contingenza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CDD1CF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vAlign w:val="center"/>
          </w:tcPr>
          <w:p w14:paraId="11F6C5F9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85" w:type="dxa"/>
            <w:vAlign w:val="center"/>
          </w:tcPr>
          <w:p w14:paraId="431597C8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B332953" w14:textId="77777777" w:rsidTr="00A91C43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187FA760" w14:textId="77777777" w:rsidR="007200FD" w:rsidRDefault="00000000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335" w:hangingChars="153" w:hanging="337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EDR – elemento distinto della retribuzione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44C3F8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vAlign w:val="center"/>
          </w:tcPr>
          <w:p w14:paraId="0D1F06D8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85" w:type="dxa"/>
            <w:vAlign w:val="center"/>
          </w:tcPr>
          <w:p w14:paraId="7A5648C8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7E7E791A" w14:textId="77777777" w:rsidTr="00A91C43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54C53AFB" w14:textId="00AF14BF" w:rsidR="007200FD" w:rsidRDefault="00000000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335" w:hangingChars="153" w:hanging="337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Mensilità aggiuntive (es: tredicesima e quattordicesima, etc</w:t>
            </w:r>
            <w:r w:rsidR="00A91C43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748341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vAlign w:val="center"/>
          </w:tcPr>
          <w:p w14:paraId="69DC26CF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85" w:type="dxa"/>
            <w:vAlign w:val="center"/>
          </w:tcPr>
          <w:p w14:paraId="3DC9B701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67AF832B" w14:textId="77777777" w:rsidTr="00A91C43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54F8CF2F" w14:textId="77777777" w:rsidR="007200FD" w:rsidRDefault="00000000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335" w:hangingChars="153" w:hanging="33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Eventuali ulteriori indennità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3117E9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vAlign w:val="center"/>
          </w:tcPr>
          <w:p w14:paraId="3E6F3DAE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85" w:type="dxa"/>
            <w:vAlign w:val="center"/>
          </w:tcPr>
          <w:p w14:paraId="4C9E159A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347FABC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</w:rPr>
        <w:sectPr w:rsidR="007200FD">
          <w:headerReference w:type="default" r:id="rId8"/>
          <w:footerReference w:type="default" r:id="rId9"/>
          <w:pgSz w:w="16838" w:h="23811"/>
          <w:pgMar w:top="1417" w:right="1134" w:bottom="1134" w:left="1134" w:header="708" w:footer="708" w:gutter="0"/>
          <w:pgNumType w:start="1"/>
          <w:cols w:space="720"/>
        </w:sectPr>
      </w:pPr>
    </w:p>
    <w:p w14:paraId="0B6AF0A4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p w14:paraId="209E7E19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tbl>
      <w:tblPr>
        <w:tblStyle w:val="a0"/>
        <w:tblW w:w="17846" w:type="dxa"/>
        <w:tblInd w:w="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59"/>
        <w:gridCol w:w="993"/>
        <w:gridCol w:w="3543"/>
        <w:gridCol w:w="1701"/>
        <w:gridCol w:w="1134"/>
        <w:gridCol w:w="2552"/>
        <w:gridCol w:w="1538"/>
        <w:gridCol w:w="2426"/>
      </w:tblGrid>
      <w:tr w:rsidR="00A91C43" w14:paraId="6CD5700F" w14:textId="77777777" w:rsidTr="00A91C43">
        <w:trPr>
          <w:trHeight w:val="315"/>
        </w:trPr>
        <w:tc>
          <w:tcPr>
            <w:tcW w:w="17846" w:type="dxa"/>
            <w:gridSpan w:val="8"/>
            <w:shd w:val="clear" w:color="auto" w:fill="D9D9D9" w:themeFill="background1" w:themeFillShade="D9"/>
            <w:vAlign w:val="center"/>
          </w:tcPr>
          <w:p w14:paraId="18F440CE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  <w:p w14:paraId="6D66EE55" w14:textId="77777777" w:rsidR="00A91C43" w:rsidRDefault="00A91C43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D9D9D9" w:themeFill="background1" w:themeFillShade="D9"/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EQUIVALENZA NORMATIVA</w:t>
            </w:r>
          </w:p>
          <w:p w14:paraId="2B6C17AF" w14:textId="77777777" w:rsidR="00A91C43" w:rsidRDefault="00A91C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A91C43" w14:paraId="0ADEC528" w14:textId="77777777" w:rsidTr="00A91C43">
        <w:trPr>
          <w:cantSplit/>
          <w:trHeight w:val="315"/>
        </w:trPr>
        <w:tc>
          <w:tcPr>
            <w:tcW w:w="3959" w:type="dxa"/>
            <w:vMerge w:val="restart"/>
            <w:vAlign w:val="center"/>
          </w:tcPr>
          <w:p w14:paraId="5338E755" w14:textId="57A27B2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ISTITUTI / DISCIPLINA</w:t>
            </w:r>
          </w:p>
        </w:tc>
        <w:tc>
          <w:tcPr>
            <w:tcW w:w="6237" w:type="dxa"/>
            <w:gridSpan w:val="3"/>
            <w:vAlign w:val="center"/>
          </w:tcPr>
          <w:p w14:paraId="490F99B2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CCNL PREVISTO DALLA S.A.</w:t>
            </w:r>
          </w:p>
        </w:tc>
        <w:tc>
          <w:tcPr>
            <w:tcW w:w="5224" w:type="dxa"/>
            <w:gridSpan w:val="3"/>
            <w:vAlign w:val="center"/>
          </w:tcPr>
          <w:p w14:paraId="76881821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CCNL APPLICATO</w:t>
            </w:r>
          </w:p>
        </w:tc>
        <w:tc>
          <w:tcPr>
            <w:tcW w:w="2426" w:type="dxa"/>
            <w:vMerge w:val="restart"/>
            <w:vAlign w:val="center"/>
          </w:tcPr>
          <w:p w14:paraId="5E129B5A" w14:textId="24A4F5BE" w:rsidR="00A91C43" w:rsidRDefault="00A91C43" w:rsidP="00A91C43">
            <w:pP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  <w:b/>
              </w:rPr>
              <w:t>NOTE ESPLICATIVE E/O GIUSTIFICATIVE DELL’EQUIVALENZA PER EVENTUALI DIFFERENZE</w:t>
            </w:r>
          </w:p>
        </w:tc>
      </w:tr>
      <w:tr w:rsidR="00A91C43" w14:paraId="10149132" w14:textId="77777777" w:rsidTr="00A91C43">
        <w:trPr>
          <w:cantSplit/>
          <w:trHeight w:val="615"/>
        </w:trPr>
        <w:tc>
          <w:tcPr>
            <w:tcW w:w="3959" w:type="dxa"/>
            <w:vMerge/>
            <w:vAlign w:val="center"/>
          </w:tcPr>
          <w:p w14:paraId="1F3E53DE" w14:textId="77777777" w:rsidR="00A91C43" w:rsidRDefault="00A91C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993" w:type="dxa"/>
            <w:vAlign w:val="center"/>
          </w:tcPr>
          <w:p w14:paraId="3524384D" w14:textId="00B10694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(SI/NO)</w:t>
            </w:r>
          </w:p>
        </w:tc>
        <w:tc>
          <w:tcPr>
            <w:tcW w:w="3543" w:type="dxa"/>
            <w:vAlign w:val="center"/>
          </w:tcPr>
          <w:p w14:paraId="4990B4D8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Durata</w:t>
            </w:r>
          </w:p>
        </w:tc>
        <w:tc>
          <w:tcPr>
            <w:tcW w:w="1701" w:type="dxa"/>
            <w:vAlign w:val="center"/>
          </w:tcPr>
          <w:p w14:paraId="4F769843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Rif. articoli</w:t>
            </w:r>
          </w:p>
        </w:tc>
        <w:tc>
          <w:tcPr>
            <w:tcW w:w="1134" w:type="dxa"/>
            <w:vAlign w:val="center"/>
          </w:tcPr>
          <w:p w14:paraId="13BC1B5C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(SI/NO)</w:t>
            </w:r>
          </w:p>
        </w:tc>
        <w:tc>
          <w:tcPr>
            <w:tcW w:w="2552" w:type="dxa"/>
            <w:vAlign w:val="center"/>
          </w:tcPr>
          <w:p w14:paraId="327243CE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Durata</w:t>
            </w:r>
          </w:p>
        </w:tc>
        <w:tc>
          <w:tcPr>
            <w:tcW w:w="1538" w:type="dxa"/>
            <w:vAlign w:val="center"/>
          </w:tcPr>
          <w:p w14:paraId="64A01631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Rif. articoli</w:t>
            </w:r>
          </w:p>
        </w:tc>
        <w:tc>
          <w:tcPr>
            <w:tcW w:w="2426" w:type="dxa"/>
            <w:vMerge/>
            <w:vAlign w:val="center"/>
          </w:tcPr>
          <w:p w14:paraId="6C804644" w14:textId="4EEE3CF2" w:rsidR="00A91C43" w:rsidRDefault="00A91C43" w:rsidP="00A91C43">
            <w:pP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7200FD" w14:paraId="0F7C54D7" w14:textId="77777777" w:rsidTr="00A91C43">
        <w:trPr>
          <w:trHeight w:val="1515"/>
        </w:trPr>
        <w:tc>
          <w:tcPr>
            <w:tcW w:w="3959" w:type="dxa"/>
            <w:vAlign w:val="center"/>
          </w:tcPr>
          <w:p w14:paraId="0012F3A0" w14:textId="47DC3839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 w:rsidRPr="00A91C43">
              <w:rPr>
                <w:rFonts w:ascii="Arial" w:eastAsia="Arial" w:hAnsi="Arial" w:cs="Arial"/>
                <w:bCs/>
              </w:rPr>
              <w:t>disciplina concernente il lavoro supplementare (es: indicare il limite massimo percentuale dell’aumento della durata della prestazione di lavoro che il datore di lavoro può richiedere)</w:t>
            </w:r>
          </w:p>
        </w:tc>
        <w:tc>
          <w:tcPr>
            <w:tcW w:w="993" w:type="dxa"/>
            <w:vAlign w:val="center"/>
          </w:tcPr>
          <w:p w14:paraId="7218E70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4064410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11F7B4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0FC9A63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45FB62A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5803869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1A5023D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7AC15E94" w14:textId="77777777" w:rsidTr="00A91C43">
        <w:trPr>
          <w:trHeight w:val="615"/>
        </w:trPr>
        <w:tc>
          <w:tcPr>
            <w:tcW w:w="3959" w:type="dxa"/>
            <w:vAlign w:val="center"/>
          </w:tcPr>
          <w:p w14:paraId="2FCF6C23" w14:textId="62C28781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clausole relative al lavoro a tempo parziale (es: indicare il limite massimo percentuale dell’aumento della durata della prestazione di lavoro che il datore di lavoro può richiedere)</w:t>
            </w:r>
          </w:p>
        </w:tc>
        <w:tc>
          <w:tcPr>
            <w:tcW w:w="993" w:type="dxa"/>
            <w:vAlign w:val="center"/>
          </w:tcPr>
          <w:p w14:paraId="43743EC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5D9822E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07F682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22CCA75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03DA84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786C76B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74123D2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8D02015" w14:textId="77777777" w:rsidTr="00A91C43">
        <w:trPr>
          <w:trHeight w:val="915"/>
        </w:trPr>
        <w:tc>
          <w:tcPr>
            <w:tcW w:w="3959" w:type="dxa"/>
            <w:vAlign w:val="center"/>
          </w:tcPr>
          <w:p w14:paraId="67564A60" w14:textId="192C7B6B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disciplina del lavoro straordinario, con particolare riferimento ai limiti massimi; </w:t>
            </w:r>
          </w:p>
        </w:tc>
        <w:tc>
          <w:tcPr>
            <w:tcW w:w="993" w:type="dxa"/>
            <w:vAlign w:val="center"/>
          </w:tcPr>
          <w:p w14:paraId="7470336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0F70807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9FCEF8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277E04E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88E08B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6BF18B0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2C6E917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C607524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536B9DE5" w14:textId="19AAFAFC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d</w:t>
            </w:r>
            <w:r w:rsidR="00000000" w:rsidRPr="00A91C43">
              <w:rPr>
                <w:rFonts w:ascii="Arial" w:eastAsia="Arial" w:hAnsi="Arial" w:cs="Arial"/>
              </w:rPr>
              <w:t>isciplina compensativa delle ex festività soppresse (es. riconoscimento permessi individuali)</w:t>
            </w:r>
          </w:p>
        </w:tc>
        <w:tc>
          <w:tcPr>
            <w:tcW w:w="993" w:type="dxa"/>
            <w:vAlign w:val="center"/>
          </w:tcPr>
          <w:p w14:paraId="629532F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10D1AA6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568284A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68291CE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C473A1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38B57B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3B11AD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F31D318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0B7AAC4A" w14:textId="250AACFF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</w:t>
            </w:r>
            <w:r w:rsidR="00000000" w:rsidRPr="00A91C43">
              <w:rPr>
                <w:rFonts w:ascii="Arial" w:eastAsia="Arial" w:hAnsi="Arial" w:cs="Arial"/>
                <w:color w:val="000000"/>
              </w:rPr>
              <w:t>urata del periodo di prova</w:t>
            </w:r>
          </w:p>
        </w:tc>
        <w:tc>
          <w:tcPr>
            <w:tcW w:w="993" w:type="dxa"/>
            <w:vAlign w:val="center"/>
          </w:tcPr>
          <w:p w14:paraId="7C304DE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642A5C0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48197E2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1508FFC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154825F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0BE55DE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79514E3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9626E45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757C0E2A" w14:textId="4C84FC79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</w:t>
            </w:r>
            <w:r w:rsidR="00000000" w:rsidRPr="00A91C43">
              <w:rPr>
                <w:rFonts w:ascii="Arial" w:eastAsia="Arial" w:hAnsi="Arial" w:cs="Arial"/>
                <w:color w:val="000000"/>
              </w:rPr>
              <w:t>urata del periodo di preavviso</w:t>
            </w:r>
          </w:p>
        </w:tc>
        <w:tc>
          <w:tcPr>
            <w:tcW w:w="993" w:type="dxa"/>
            <w:vAlign w:val="center"/>
          </w:tcPr>
          <w:p w14:paraId="3338684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160551E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524945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475AA92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7C17890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DF04E7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76FF40B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56B51E8" w14:textId="77777777" w:rsidTr="00A91C43">
        <w:trPr>
          <w:trHeight w:val="615"/>
        </w:trPr>
        <w:tc>
          <w:tcPr>
            <w:tcW w:w="3959" w:type="dxa"/>
            <w:vAlign w:val="center"/>
          </w:tcPr>
          <w:p w14:paraId="102D1321" w14:textId="37269BD4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</w:t>
            </w:r>
            <w:r w:rsidR="00000000" w:rsidRPr="00A91C43">
              <w:rPr>
                <w:rFonts w:ascii="Arial" w:eastAsia="Arial" w:hAnsi="Arial" w:cs="Arial"/>
                <w:color w:val="000000"/>
              </w:rPr>
              <w:t>urata del periodo di comporto in caso di malattia/infortunio</w:t>
            </w:r>
          </w:p>
        </w:tc>
        <w:tc>
          <w:tcPr>
            <w:tcW w:w="993" w:type="dxa"/>
            <w:vAlign w:val="center"/>
          </w:tcPr>
          <w:p w14:paraId="2C43861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357C2DE5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77F9889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3AFA50B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FF65A9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18FD0C0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EC20CA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9E6BBF3" w14:textId="77777777" w:rsidTr="00A91C43">
        <w:trPr>
          <w:trHeight w:val="615"/>
        </w:trPr>
        <w:tc>
          <w:tcPr>
            <w:tcW w:w="3959" w:type="dxa"/>
            <w:vAlign w:val="center"/>
          </w:tcPr>
          <w:p w14:paraId="71320DD1" w14:textId="689E9E24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disciplina dei casi di malattia e infortunio, con particolare riferimento al riconoscimento di eventuali integrazioni delle relative indennità; </w:t>
            </w:r>
          </w:p>
        </w:tc>
        <w:tc>
          <w:tcPr>
            <w:tcW w:w="993" w:type="dxa"/>
            <w:vAlign w:val="center"/>
          </w:tcPr>
          <w:p w14:paraId="2848F14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115D0F6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A25B23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5333F91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BE70DB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3A07029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9FA7EF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4A007DC4" w14:textId="77777777" w:rsidTr="00A91C43">
        <w:trPr>
          <w:trHeight w:val="1215"/>
        </w:trPr>
        <w:tc>
          <w:tcPr>
            <w:tcW w:w="3959" w:type="dxa"/>
            <w:vAlign w:val="center"/>
          </w:tcPr>
          <w:p w14:paraId="03C545C7" w14:textId="22FAEC91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disciplina relativa alla maternità e alle indennità previste per l'astensione obbligatoria e facoltativa dei genitori; </w:t>
            </w:r>
          </w:p>
        </w:tc>
        <w:tc>
          <w:tcPr>
            <w:tcW w:w="993" w:type="dxa"/>
            <w:vAlign w:val="center"/>
          </w:tcPr>
          <w:p w14:paraId="4212975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5E45D43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7EAADA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4115971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7451637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71624CA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6322D2D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065168BB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0FE5B05B" w14:textId="1BF41F21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monte ore di permessi retribuiti</w:t>
            </w:r>
          </w:p>
        </w:tc>
        <w:tc>
          <w:tcPr>
            <w:tcW w:w="993" w:type="dxa"/>
            <w:vAlign w:val="center"/>
          </w:tcPr>
          <w:p w14:paraId="79AB58F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3D80E7A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1542D48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3FE0B62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AB8F85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151B28D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4DF9E19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E649414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7C2B8AD9" w14:textId="644A3C41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disciplina relativa alla bilateralità</w:t>
            </w:r>
          </w:p>
        </w:tc>
        <w:tc>
          <w:tcPr>
            <w:tcW w:w="993" w:type="dxa"/>
            <w:vAlign w:val="center"/>
          </w:tcPr>
          <w:p w14:paraId="2D7A9A8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5386CB8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753B443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7DB434E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55ECD8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0FE6EE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5BF1981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1F49D4A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5391A86B" w14:textId="4C5ADEF4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obblighi di denunzia agli enti previdenziali, inclusa la Cassa edile, assicurativi e antinfortunistici, inclusa la formazione in materia di </w:t>
            </w:r>
            <w:r w:rsidRPr="00A91C43">
              <w:rPr>
                <w:rFonts w:ascii="Arial" w:eastAsia="Arial" w:hAnsi="Arial" w:cs="Arial"/>
              </w:rPr>
              <w:lastRenderedPageBreak/>
              <w:t>salute e sicurezza sul lavoro, anche con riferimento alla formazione di primo ingresso e all'aggiornamento periodico</w:t>
            </w:r>
          </w:p>
        </w:tc>
        <w:tc>
          <w:tcPr>
            <w:tcW w:w="993" w:type="dxa"/>
            <w:vAlign w:val="center"/>
          </w:tcPr>
          <w:p w14:paraId="15F6F2F5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3DD34B9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E06B3B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122A777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235B20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60FB66F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27A938C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4FBC899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4042D5AE" w14:textId="2DDCDC33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previdenza integrativa</w:t>
            </w:r>
          </w:p>
        </w:tc>
        <w:tc>
          <w:tcPr>
            <w:tcW w:w="993" w:type="dxa"/>
            <w:vAlign w:val="center"/>
          </w:tcPr>
          <w:p w14:paraId="5F0C5E15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78823EB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7ACF2A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00E6F55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375E2B2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32AA1AE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42D7343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753BE982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5A4B7783" w14:textId="7A69F799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sanità integrativa</w:t>
            </w:r>
          </w:p>
        </w:tc>
        <w:tc>
          <w:tcPr>
            <w:tcW w:w="993" w:type="dxa"/>
            <w:vAlign w:val="center"/>
          </w:tcPr>
          <w:p w14:paraId="1C34C5F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2F9A70D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52E89E9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411995B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D91A5E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795BA7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61F98F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167A1FC2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66210EF2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1D473FF8" w14:textId="77777777" w:rsidR="007200F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7560"/>
        </w:tabs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  <w:vertAlign w:val="superscript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Firma del dichiarante </w:t>
      </w:r>
      <w:r>
        <w:rPr>
          <w:rFonts w:ascii="Arial" w:eastAsia="Arial" w:hAnsi="Arial" w:cs="Arial"/>
          <w:color w:val="000000"/>
          <w:sz w:val="24"/>
          <w:szCs w:val="24"/>
          <w:vertAlign w:val="superscript"/>
        </w:rPr>
        <w:t>(*)</w:t>
      </w:r>
    </w:p>
    <w:p w14:paraId="516DCFB4" w14:textId="77777777" w:rsidR="007200F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7560"/>
        </w:tabs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  <w:vertAlign w:val="superscript"/>
        </w:rPr>
        <w:t xml:space="preserve">(*) </w:t>
      </w:r>
      <w:r>
        <w:rPr>
          <w:rFonts w:ascii="Arial" w:eastAsia="Arial" w:hAnsi="Arial" w:cs="Arial"/>
          <w:i/>
          <w:color w:val="000000"/>
          <w:sz w:val="24"/>
          <w:szCs w:val="24"/>
        </w:rPr>
        <w:t>Documento sottoscritto digitalmente ai sensi del d.lgs. 82/2005 s.m.i. e norme collegate</w:t>
      </w:r>
    </w:p>
    <w:sectPr w:rsidR="007200FD">
      <w:pgSz w:w="23811" w:h="16838" w:orient="landscape"/>
      <w:pgMar w:top="1134" w:right="1134" w:bottom="1134" w:left="1417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24B10A" w14:textId="77777777" w:rsidR="00A655B4" w:rsidRDefault="00A655B4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23A45575" w14:textId="77777777" w:rsidR="00A655B4" w:rsidRDefault="00A655B4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0E9C505-ACC4-455F-BE7B-AFCF2FA5E460}"/>
    <w:embedBold r:id="rId2" w:fontKey="{5E2BB31E-565D-4F6D-878A-DDF2BE874E38}"/>
    <w:embedItalic r:id="rId3" w:fontKey="{0B853899-CD72-49AB-87AB-E966D8794E4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23187DE-90E1-4538-9ABE-57D828768E17}"/>
    <w:embedItalic r:id="rId5" w:fontKey="{C9D3FAF8-2428-45B2-A2A9-8FE1A8D5C6F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66FB851B-E114-4DF2-947F-E5A2000F4A5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81D5229B-D452-4589-A91C-220F918E1C80}"/>
    <w:embedItalic r:id="rId8" w:fontKey="{466C3AE9-0B98-4844-915C-ECCBFB567AB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9" w:fontKey="{BDBDF224-E708-4ECC-AF70-652D05FDB861}"/>
    <w:embedBold r:id="rId10" w:fontKey="{6CC73BB5-35C6-47B8-864E-57AE646047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8F6BF" w14:textId="77777777" w:rsidR="007200FD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rFonts w:ascii="Arial Narrow" w:eastAsia="Arial Narrow" w:hAnsi="Arial Narrow" w:cs="Arial Narrow"/>
        <w:color w:val="000000"/>
        <w:sz w:val="18"/>
        <w:szCs w:val="18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Pagina 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begin"/>
    </w:r>
    <w:r>
      <w:rPr>
        <w:rFonts w:ascii="Arial Narrow" w:eastAsia="Arial Narrow" w:hAnsi="Arial Narrow" w:cs="Arial Narrow"/>
        <w:b/>
        <w:color w:val="000000"/>
        <w:sz w:val="20"/>
        <w:szCs w:val="20"/>
      </w:rPr>
      <w:instrText>PAGE</w:instrTex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separate"/>
    </w:r>
    <w:r w:rsidR="00A91C43">
      <w:rPr>
        <w:rFonts w:ascii="Arial Narrow" w:eastAsia="Arial Narrow" w:hAnsi="Arial Narrow" w:cs="Arial Narrow"/>
        <w:b/>
        <w:noProof/>
        <w:color w:val="000000"/>
        <w:sz w:val="20"/>
        <w:szCs w:val="20"/>
      </w:rPr>
      <w:t>1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di 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begin"/>
    </w:r>
    <w:r>
      <w:rPr>
        <w:rFonts w:ascii="Arial Narrow" w:eastAsia="Arial Narrow" w:hAnsi="Arial Narrow" w:cs="Arial Narrow"/>
        <w:b/>
        <w:color w:val="000000"/>
        <w:sz w:val="20"/>
        <w:szCs w:val="20"/>
      </w:rPr>
      <w:instrText>NUMPAGES</w:instrTex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separate"/>
    </w:r>
    <w:r w:rsidR="00A91C43">
      <w:rPr>
        <w:rFonts w:ascii="Arial Narrow" w:eastAsia="Arial Narrow" w:hAnsi="Arial Narrow" w:cs="Arial Narrow"/>
        <w:b/>
        <w:noProof/>
        <w:color w:val="000000"/>
        <w:sz w:val="20"/>
        <w:szCs w:val="20"/>
      </w:rPr>
      <w:t>2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end"/>
    </w:r>
  </w:p>
  <w:p w14:paraId="233EE58A" w14:textId="77777777" w:rsidR="007200FD" w:rsidRDefault="007200F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8D5D64" w14:textId="77777777" w:rsidR="00A655B4" w:rsidRDefault="00A655B4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3ECEEF7A" w14:textId="77777777" w:rsidR="00A655B4" w:rsidRDefault="00A655B4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B5C4E2" w14:textId="77777777" w:rsidR="007200FD" w:rsidRDefault="00000000">
    <w:pPr>
      <w:pBdr>
        <w:top w:val="nil"/>
        <w:left w:val="nil"/>
        <w:bottom w:val="nil"/>
        <w:right w:val="nil"/>
        <w:between w:val="nil"/>
      </w:pBdr>
      <w:spacing w:before="120" w:after="0" w:line="240" w:lineRule="auto"/>
      <w:ind w:left="0" w:hanging="2"/>
      <w:jc w:val="right"/>
      <w:rPr>
        <w:rFonts w:ascii="Arial Narrow" w:eastAsia="Arial Narrow" w:hAnsi="Arial Narrow" w:cs="Arial Narrow"/>
        <w:color w:val="000000"/>
      </w:rPr>
    </w:pPr>
    <w:r>
      <w:rPr>
        <w:rFonts w:ascii="Arial Narrow" w:eastAsia="Arial Narrow" w:hAnsi="Arial Narrow" w:cs="Arial Narrow"/>
        <w:b/>
        <w:color w:val="000000"/>
      </w:rPr>
      <w:t>ALLEGATO 7</w:t>
    </w:r>
  </w:p>
  <w:p w14:paraId="7E4EEE56" w14:textId="77777777" w:rsidR="007200FD" w:rsidRDefault="007200F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A62200"/>
    <w:multiLevelType w:val="multilevel"/>
    <w:tmpl w:val="19E24C12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07673F"/>
    <w:multiLevelType w:val="multilevel"/>
    <w:tmpl w:val="2E26B162"/>
    <w:lvl w:ilvl="0">
      <w:start w:val="1"/>
      <w:numFmt w:val="lowerLetter"/>
      <w:lvlText w:val="%1)"/>
      <w:lvlJc w:val="left"/>
      <w:pPr>
        <w:ind w:left="721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1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1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1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1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1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1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1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1" w:hanging="180"/>
      </w:pPr>
      <w:rPr>
        <w:vertAlign w:val="baseline"/>
      </w:rPr>
    </w:lvl>
  </w:abstractNum>
  <w:abstractNum w:abstractNumId="2" w15:restartNumberingAfterBreak="0">
    <w:nsid w:val="236476E2"/>
    <w:multiLevelType w:val="hybridMultilevel"/>
    <w:tmpl w:val="C548FD3A"/>
    <w:lvl w:ilvl="0" w:tplc="DD2C7068">
      <w:start w:val="1"/>
      <w:numFmt w:val="lowerLetter"/>
      <w:lvlText w:val="%1)"/>
      <w:lvlJc w:val="left"/>
      <w:pPr>
        <w:ind w:left="358" w:hanging="360"/>
      </w:pPr>
      <w:rPr>
        <w:rFonts w:hint="default"/>
        <w:b/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078" w:hanging="360"/>
      </w:pPr>
    </w:lvl>
    <w:lvl w:ilvl="2" w:tplc="0410001B" w:tentative="1">
      <w:start w:val="1"/>
      <w:numFmt w:val="lowerRoman"/>
      <w:lvlText w:val="%3."/>
      <w:lvlJc w:val="right"/>
      <w:pPr>
        <w:ind w:left="1798" w:hanging="180"/>
      </w:pPr>
    </w:lvl>
    <w:lvl w:ilvl="3" w:tplc="0410000F" w:tentative="1">
      <w:start w:val="1"/>
      <w:numFmt w:val="decimal"/>
      <w:lvlText w:val="%4."/>
      <w:lvlJc w:val="left"/>
      <w:pPr>
        <w:ind w:left="2518" w:hanging="360"/>
      </w:pPr>
    </w:lvl>
    <w:lvl w:ilvl="4" w:tplc="04100019" w:tentative="1">
      <w:start w:val="1"/>
      <w:numFmt w:val="lowerLetter"/>
      <w:lvlText w:val="%5."/>
      <w:lvlJc w:val="left"/>
      <w:pPr>
        <w:ind w:left="3238" w:hanging="360"/>
      </w:pPr>
    </w:lvl>
    <w:lvl w:ilvl="5" w:tplc="0410001B" w:tentative="1">
      <w:start w:val="1"/>
      <w:numFmt w:val="lowerRoman"/>
      <w:lvlText w:val="%6."/>
      <w:lvlJc w:val="right"/>
      <w:pPr>
        <w:ind w:left="3958" w:hanging="180"/>
      </w:pPr>
    </w:lvl>
    <w:lvl w:ilvl="6" w:tplc="0410000F" w:tentative="1">
      <w:start w:val="1"/>
      <w:numFmt w:val="decimal"/>
      <w:lvlText w:val="%7."/>
      <w:lvlJc w:val="left"/>
      <w:pPr>
        <w:ind w:left="4678" w:hanging="360"/>
      </w:pPr>
    </w:lvl>
    <w:lvl w:ilvl="7" w:tplc="04100019" w:tentative="1">
      <w:start w:val="1"/>
      <w:numFmt w:val="lowerLetter"/>
      <w:lvlText w:val="%8."/>
      <w:lvlJc w:val="left"/>
      <w:pPr>
        <w:ind w:left="5398" w:hanging="360"/>
      </w:pPr>
    </w:lvl>
    <w:lvl w:ilvl="8" w:tplc="0410001B" w:tentative="1">
      <w:start w:val="1"/>
      <w:numFmt w:val="lowerRoman"/>
      <w:lvlText w:val="%9."/>
      <w:lvlJc w:val="right"/>
      <w:pPr>
        <w:ind w:left="6118" w:hanging="180"/>
      </w:pPr>
    </w:lvl>
  </w:abstractNum>
  <w:num w:numId="1" w16cid:durableId="1776510922">
    <w:abstractNumId w:val="0"/>
  </w:num>
  <w:num w:numId="2" w16cid:durableId="2032803273">
    <w:abstractNumId w:val="1"/>
  </w:num>
  <w:num w:numId="3" w16cid:durableId="10356231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00FD"/>
    <w:rsid w:val="005A2643"/>
    <w:rsid w:val="007200FD"/>
    <w:rsid w:val="00A655B4"/>
    <w:rsid w:val="00A91C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7B0A88"/>
  <w15:docId w15:val="{F87B8727-347D-417D-A9FF-18491123B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  <w:spacing w:after="200" w:line="276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it-IT"/>
    </w:rPr>
  </w:style>
  <w:style w:type="paragraph" w:styleId="Titolo1">
    <w:name w:val="heading 1"/>
    <w:basedOn w:val="Normale"/>
    <w:uiPriority w:val="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kern w:val="36"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rpotesto">
    <w:name w:val="Body Text"/>
    <w:basedOn w:val="Normale"/>
    <w:qFormat/>
    <w:pPr>
      <w:spacing w:after="120"/>
    </w:pPr>
  </w:style>
  <w:style w:type="character" w:customStyle="1" w:styleId="CorpotestoCarattere">
    <w:name w:val="Corpo testo Carattere"/>
    <w:rPr>
      <w:rFonts w:ascii="Calibri" w:eastAsia="Times New Roman" w:hAnsi="Calibri" w:cs="Times New Roman"/>
      <w:w w:val="100"/>
      <w:position w:val="-1"/>
      <w:effect w:val="none"/>
      <w:vertAlign w:val="baseline"/>
      <w:cs w:val="0"/>
      <w:em w:val="none"/>
      <w:lang w:eastAsia="it-IT"/>
    </w:rPr>
  </w:style>
  <w:style w:type="character" w:styleId="Rimandocommento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stocommento">
    <w:name w:val="annotation text"/>
    <w:basedOn w:val="Normale"/>
    <w:qFormat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rPr>
      <w:rFonts w:ascii="Calibri" w:eastAsia="Times New Roman" w:hAnsi="Calibri" w:cs="Times New Roman"/>
      <w:w w:val="100"/>
      <w:position w:val="-1"/>
      <w:sz w:val="20"/>
      <w:szCs w:val="20"/>
      <w:effect w:val="none"/>
      <w:vertAlign w:val="baseline"/>
      <w:cs w:val="0"/>
      <w:em w:val="none"/>
      <w:lang w:eastAsia="it-IT"/>
    </w:rPr>
  </w:style>
  <w:style w:type="paragraph" w:styleId="Corpodeltesto3">
    <w:name w:val="Body Text 3"/>
    <w:basedOn w:val="Normale"/>
    <w:pPr>
      <w:spacing w:after="120" w:line="240" w:lineRule="auto"/>
    </w:pPr>
    <w:rPr>
      <w:rFonts w:ascii="Times New Roman" w:eastAsia="Times New Roman" w:hAnsi="Times New Roman"/>
      <w:sz w:val="16"/>
      <w:szCs w:val="16"/>
      <w:lang/>
    </w:rPr>
  </w:style>
  <w:style w:type="character" w:customStyle="1" w:styleId="Corpodeltesto3Carattere">
    <w:name w:val="Corpo del testo 3 Carattere"/>
    <w:rPr>
      <w:rFonts w:ascii="Times New Roman" w:eastAsia="Times New Roman" w:hAnsi="Times New Roman" w:cs="Times New Roman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paragraph" w:styleId="Testofumetto">
    <w:name w:val="Balloon Text"/>
    <w:basedOn w:val="Normale"/>
    <w:qFormat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TestofumettoCarattere">
    <w:name w:val="Testo fumetto Carattere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  <w:lang w:eastAsia="it-IT"/>
    </w:rPr>
  </w:style>
  <w:style w:type="paragraph" w:styleId="Soggettocommento">
    <w:name w:val="annotation subject"/>
    <w:basedOn w:val="Testocommento"/>
    <w:next w:val="Testocommento"/>
    <w:qFormat/>
    <w:rPr>
      <w:b/>
      <w:bCs/>
    </w:rPr>
  </w:style>
  <w:style w:type="character" w:customStyle="1" w:styleId="SoggettocommentoCarattere">
    <w:name w:val="Soggetto commento Carattere"/>
    <w:rPr>
      <w:rFonts w:ascii="Calibri" w:eastAsia="Times New Roman" w:hAnsi="Calibri" w:cs="Times New Roman"/>
      <w:b/>
      <w:bCs/>
      <w:w w:val="100"/>
      <w:position w:val="-1"/>
      <w:sz w:val="20"/>
      <w:szCs w:val="20"/>
      <w:effect w:val="none"/>
      <w:vertAlign w:val="baseline"/>
      <w:cs w:val="0"/>
      <w:em w:val="none"/>
      <w:lang w:eastAsia="it-IT"/>
    </w:rPr>
  </w:style>
  <w:style w:type="paragraph" w:customStyle="1" w:styleId="IntestazioneIntestazioneCarattereCarattereCarattere2CarattereCarattereCarattere2Carattere1">
    <w:name w:val="Intestazione;Intestazione Carattere Carattere;Carattere2 Carattere Carattere;Carattere2 Carattere1"/>
    <w:basedOn w:val="Normale"/>
    <w:qFormat/>
    <w:pPr>
      <w:spacing w:after="0" w:line="240" w:lineRule="auto"/>
    </w:pPr>
  </w:style>
  <w:style w:type="character" w:customStyle="1" w:styleId="IntestazioneCarattereIntestazioneCarattereCarattereCarattereCarattere2CarattereCarattereCarattereCarattere2Carattere1Carattere">
    <w:name w:val="Intestazione Carattere;Intestazione Carattere Carattere Carattere;Carattere2 Carattere Carattere Carattere;Carattere2 Carattere1 Carattere"/>
    <w:rPr>
      <w:rFonts w:ascii="Calibri" w:eastAsia="Times New Roman" w:hAnsi="Calibri" w:cs="Times New Roman"/>
      <w:w w:val="100"/>
      <w:position w:val="-1"/>
      <w:effect w:val="none"/>
      <w:vertAlign w:val="baseline"/>
      <w:cs w:val="0"/>
      <w:em w:val="none"/>
      <w:lang w:eastAsia="it-IT"/>
    </w:rPr>
  </w:style>
  <w:style w:type="paragraph" w:styleId="Pidipagina">
    <w:name w:val="footer"/>
    <w:basedOn w:val="Normale"/>
    <w:qFormat/>
    <w:pPr>
      <w:spacing w:after="0" w:line="240" w:lineRule="auto"/>
    </w:pPr>
  </w:style>
  <w:style w:type="character" w:customStyle="1" w:styleId="PidipaginaCarattere">
    <w:name w:val="Piè di pagina Carattere"/>
    <w:rPr>
      <w:rFonts w:ascii="Calibri" w:eastAsia="Times New Roman" w:hAnsi="Calibri" w:cs="Times New Roman"/>
      <w:w w:val="100"/>
      <w:position w:val="-1"/>
      <w:effect w:val="none"/>
      <w:vertAlign w:val="baseline"/>
      <w:cs w:val="0"/>
      <w:em w:val="none"/>
      <w:lang w:eastAsia="it-IT"/>
    </w:rPr>
  </w:style>
  <w:style w:type="character" w:customStyle="1" w:styleId="Titolo1Carattere">
    <w:name w:val="Titolo 1 Carattere"/>
    <w:rPr>
      <w:rFonts w:ascii="Times New Roman" w:eastAsia="Times New Roman" w:hAnsi="Times New Roman" w:cs="Times New Roman"/>
      <w:b/>
      <w:bCs/>
      <w:w w:val="100"/>
      <w:kern w:val="36"/>
      <w:position w:val="-1"/>
      <w:sz w:val="48"/>
      <w:szCs w:val="48"/>
      <w:effect w:val="none"/>
      <w:vertAlign w:val="baseline"/>
      <w:cs w:val="0"/>
      <w:em w:val="none"/>
      <w:lang w:eastAsia="it-IT"/>
    </w:rPr>
  </w:style>
  <w:style w:type="paragraph" w:styleId="Paragrafoelenco">
    <w:name w:val="List Paragraph"/>
    <w:basedOn w:val="Normale"/>
    <w:pPr>
      <w:ind w:left="720"/>
      <w:contextualSpacing/>
    </w:pPr>
    <w:rPr>
      <w:lang w:eastAsia="en-US"/>
    </w:rPr>
  </w:style>
  <w:style w:type="paragraph" w:styleId="Nessunaspaziatura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it-IT"/>
    </w:rPr>
  </w:style>
  <w:style w:type="character" w:customStyle="1" w:styleId="NessunaspaziaturaCarattere">
    <w:name w:val="Nessuna spaziatura Carattere"/>
    <w:rPr>
      <w:w w:val="100"/>
      <w:position w:val="-1"/>
      <w:effect w:val="none"/>
      <w:vertAlign w:val="baseline"/>
      <w:cs w:val="0"/>
      <w:em w:val="none"/>
      <w:lang w:eastAsia="it-IT"/>
    </w:rPr>
  </w:style>
  <w:style w:type="character" w:customStyle="1" w:styleId="Titolo6Carattere">
    <w:name w:val="Titolo 6 Carattere"/>
    <w:rPr>
      <w:rFonts w:ascii="Cambria" w:eastAsia="Times New Roman" w:hAnsi="Cambria" w:cs="Times New Roman"/>
      <w:i/>
      <w:iCs/>
      <w:color w:val="243F60"/>
      <w:w w:val="100"/>
      <w:position w:val="-1"/>
      <w:effect w:val="none"/>
      <w:vertAlign w:val="baseline"/>
      <w:cs w:val="0"/>
      <w:em w:val="none"/>
      <w:lang w:eastAsia="it-IT"/>
    </w:rPr>
  </w:style>
  <w:style w:type="paragraph" w:styleId="Rientrocorpodeltesto">
    <w:name w:val="Body Text Indent"/>
    <w:basedOn w:val="Normale"/>
    <w:qFormat/>
    <w:pPr>
      <w:spacing w:after="120"/>
      <w:ind w:left="283"/>
    </w:pPr>
  </w:style>
  <w:style w:type="character" w:customStyle="1" w:styleId="RientrocorpodeltestoCarattere">
    <w:name w:val="Rientro corpo del testo Carattere"/>
    <w:rPr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TestocommentoCarattere1">
    <w:name w:val="Testo commento Carattere1"/>
    <w:rPr>
      <w:w w:val="100"/>
      <w:position w:val="-1"/>
      <w:effect w:val="none"/>
      <w:vertAlign w:val="baseline"/>
      <w:cs w:val="0"/>
      <w:em w:val="none"/>
      <w:lang w:eastAsia="ar-SA"/>
    </w:rPr>
  </w:style>
  <w:style w:type="paragraph" w:customStyle="1" w:styleId="usoboll1">
    <w:name w:val="usoboll1"/>
    <w:basedOn w:val="Normale"/>
    <w:pPr>
      <w:widowControl w:val="0"/>
      <w:spacing w:after="0" w:line="482" w:lineRule="atLeast"/>
      <w:jc w:val="both"/>
    </w:pPr>
    <w:rPr>
      <w:rFonts w:ascii="Times New Roman" w:eastAsia="Times New Roman" w:hAnsi="Times New Roman"/>
      <w:sz w:val="24"/>
      <w:szCs w:val="20"/>
    </w:rPr>
  </w:style>
  <w:style w:type="paragraph" w:styleId="Corpodeltesto2">
    <w:name w:val="Body Text 2"/>
    <w:basedOn w:val="Normale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orpodeltesto2Carattere">
    <w:name w:val="Corpo del testo 2 Carattere"/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ottotitoloCarattere">
    <w:name w:val="Sottotitolo Carattere"/>
    <w:rPr>
      <w:rFonts w:ascii="Arial" w:eastAsia="Times New Roman" w:hAnsi="Arial" w:cs="Arial"/>
      <w:b/>
      <w:w w:val="100"/>
      <w:position w:val="-1"/>
      <w:sz w:val="36"/>
      <w:u w:val="single"/>
      <w:effect w:val="none"/>
      <w:vertAlign w:val="baseline"/>
      <w:cs w:val="0"/>
      <w:em w:val="none"/>
      <w:lang w:eastAsia="zh-CN"/>
    </w:rPr>
  </w:style>
  <w:style w:type="character" w:styleId="Collegamentoipertestuale">
    <w:name w:val="Hyperlink"/>
    <w:qFormat/>
    <w:rPr>
      <w:color w:val="467886"/>
      <w:w w:val="100"/>
      <w:position w:val="-1"/>
      <w:u w:val="single"/>
      <w:effect w:val="none"/>
      <w:vertAlign w:val="baseline"/>
      <w:cs w:val="0"/>
      <w:em w:val="none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8tdg+ELXpq2JKdoikN524RTYlA==">CgMxLjAyDmguY2twcDBnNGUza2F3OAByITFvNWdMRFZtLVV4cFlsWmtId0s1OEhULUEzVTE1LTh2ZQ==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555</Words>
  <Characters>3164</Characters>
  <Application>Microsoft Office Word</Application>
  <DocSecurity>0</DocSecurity>
  <Lines>26</Lines>
  <Paragraphs>7</Paragraphs>
  <ScaleCrop>false</ScaleCrop>
  <Company/>
  <LinksUpToDate>false</LinksUpToDate>
  <CharactersWithSpaces>3712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Veronese Monica</cp:lastModifiedBy>
  <cp:revision>2</cp:revision>
  <dcterms:created xsi:type="dcterms:W3CDTF">2024-01-26T11:35:00Z</dcterms:created>
  <dcterms:modified xsi:type="dcterms:W3CDTF">2025-09-09T10:34:00Z</dcterms:modified>
</cp:coreProperties>
</file>